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21B111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DD0EAB">
        <w:rPr>
          <w:noProof w:val="0"/>
          <w:sz w:val="24"/>
          <w:szCs w:val="24"/>
          <w:lang w:val="en-US"/>
        </w:rPr>
        <w:t>5</w:t>
      </w:r>
      <w:r w:rsidR="00C7035B">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F20334">
        <w:rPr>
          <w:bCs/>
          <w:noProof w:val="0"/>
          <w:sz w:val="24"/>
          <w:szCs w:val="24"/>
          <w:lang w:val="en-US"/>
        </w:rPr>
        <w:t>02880</w:t>
      </w:r>
    </w:p>
    <w:p w14:paraId="15E990BB" w14:textId="0E139C03" w:rsidR="004770F0" w:rsidRPr="00737122" w:rsidRDefault="00C7035B" w:rsidP="004770F0">
      <w:pPr>
        <w:pStyle w:val="Header"/>
        <w:tabs>
          <w:tab w:val="right" w:pos="9639"/>
        </w:tabs>
        <w:rPr>
          <w:noProof w:val="0"/>
          <w:sz w:val="24"/>
          <w:szCs w:val="24"/>
          <w:lang w:val="da-DK"/>
        </w:rPr>
      </w:pPr>
      <w:r>
        <w:rPr>
          <w:bCs/>
          <w:sz w:val="24"/>
        </w:rPr>
        <w:t>Changsha</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Pr>
          <w:rFonts w:eastAsia="SimSun"/>
          <w:sz w:val="24"/>
          <w:szCs w:val="24"/>
          <w:lang w:eastAsia="zh-CN"/>
        </w:rPr>
        <w:t>15</w:t>
      </w:r>
      <w:r w:rsidR="0032157D">
        <w:rPr>
          <w:rFonts w:eastAsia="SimSun"/>
          <w:sz w:val="24"/>
          <w:szCs w:val="24"/>
          <w:lang w:eastAsia="zh-CN"/>
        </w:rPr>
        <w:t xml:space="preserve">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19</w:t>
      </w:r>
      <w:r w:rsidRPr="0099316A">
        <w:rPr>
          <w:rFonts w:eastAsia="SimSun"/>
          <w:sz w:val="24"/>
          <w:szCs w:val="24"/>
          <w:lang w:eastAsia="zh-CN"/>
        </w:rPr>
        <w:t xml:space="preserve"> </w:t>
      </w:r>
      <w:r>
        <w:rPr>
          <w:rFonts w:eastAsia="SimSun"/>
          <w:sz w:val="24"/>
          <w:szCs w:val="24"/>
          <w:lang w:eastAsia="zh-CN"/>
        </w:rPr>
        <w:t>April</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4C3323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5EA039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840EE5">
        <w:rPr>
          <w:rFonts w:ascii="Arial" w:hAnsi="Arial" w:cs="Arial"/>
          <w:b/>
          <w:bCs/>
          <w:sz w:val="24"/>
          <w:lang w:val="en-US"/>
        </w:rPr>
        <w:t>Delay-Aware Operations</w:t>
      </w:r>
      <w:r w:rsidR="003554A7">
        <w:rPr>
          <w:rFonts w:ascii="Arial" w:hAnsi="Arial" w:cs="Arial"/>
          <w:b/>
          <w:bCs/>
          <w:sz w:val="24"/>
          <w:lang w:val="en-US"/>
        </w:rPr>
        <w:t xml:space="preserve"> </w:t>
      </w:r>
      <w:r w:rsidR="003C66FF">
        <w:rPr>
          <w:rFonts w:ascii="Arial" w:hAnsi="Arial" w:cs="Arial"/>
          <w:b/>
          <w:bCs/>
          <w:sz w:val="24"/>
          <w:lang w:val="en-US"/>
        </w:rPr>
        <w:t>in Rel-19</w:t>
      </w:r>
      <w:r w:rsidR="003554A7">
        <w:rPr>
          <w:rFonts w:ascii="Arial" w:hAnsi="Arial" w:cs="Arial"/>
          <w:b/>
          <w:bCs/>
          <w:sz w:val="24"/>
          <w:lang w:val="en-US"/>
        </w:rPr>
        <w:t xml:space="preserve"> XR</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6516607B" w14:textId="77777777" w:rsidR="00134195" w:rsidRPr="00134195" w:rsidRDefault="00134195" w:rsidP="00134195">
      <w:pPr>
        <w:pStyle w:val="B1"/>
        <w:rPr>
          <w:i/>
          <w:iCs/>
        </w:rPr>
      </w:pPr>
      <w:r w:rsidRPr="00134195">
        <w:rPr>
          <w:i/>
          <w:iCs/>
        </w:rPr>
        <w:t>-</w:t>
      </w:r>
      <w:r w:rsidRPr="00134195">
        <w:rPr>
          <w:i/>
          <w:iCs/>
        </w:rPr>
        <w:tab/>
        <w:t xml:space="preserve">Specify Enhancements for Scheduling, as follows: </w:t>
      </w:r>
    </w:p>
    <w:p w14:paraId="26802C1F" w14:textId="77777777" w:rsidR="00134195" w:rsidRPr="00134195" w:rsidRDefault="00134195" w:rsidP="00134195">
      <w:pPr>
        <w:pStyle w:val="B2"/>
        <w:rPr>
          <w:i/>
          <w:iCs/>
        </w:rPr>
      </w:pPr>
      <w:r w:rsidRPr="00134195">
        <w:rPr>
          <w:i/>
          <w:iCs/>
        </w:rPr>
        <w:t>-</w:t>
      </w:r>
      <w:r w:rsidRPr="00134195">
        <w:rPr>
          <w:i/>
          <w:iCs/>
        </w:rPr>
        <w:tab/>
        <w:t>For the UL, Study and if justified, Specify enhancements using delay/deadline information, for support of UL scheduling to enable high XR capacity while meeting delay requirements/avoiding too late PDUs. [RAN2].</w:t>
      </w:r>
    </w:p>
    <w:p w14:paraId="7C05AAF8" w14:textId="54DF38C1" w:rsidR="003F2AC0" w:rsidRDefault="0038631D" w:rsidP="000D48E4">
      <w:pPr>
        <w:jc w:val="both"/>
        <w:rPr>
          <w:iCs/>
          <w:lang w:val="en-US"/>
        </w:rPr>
      </w:pPr>
      <w:r>
        <w:rPr>
          <w:iCs/>
          <w:lang w:val="en-US"/>
        </w:rPr>
        <w:t xml:space="preserve">This paper provides some of our views </w:t>
      </w:r>
      <w:r w:rsidR="00D56F1B">
        <w:rPr>
          <w:iCs/>
          <w:lang w:val="en-US"/>
        </w:rPr>
        <w:t>on</w:t>
      </w:r>
      <w:r>
        <w:rPr>
          <w:iCs/>
          <w:lang w:val="en-US"/>
        </w:rPr>
        <w:t xml:space="preserve"> this topic.</w:t>
      </w:r>
    </w:p>
    <w:p w14:paraId="7F134860" w14:textId="77777777" w:rsidR="009A039A" w:rsidRDefault="009A039A"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0C680A84" w14:textId="4E83996C" w:rsidR="0038631D" w:rsidRDefault="00134195" w:rsidP="0038631D">
      <w:pPr>
        <w:pStyle w:val="Heading2"/>
        <w:rPr>
          <w:lang w:val="en-US"/>
        </w:rPr>
      </w:pPr>
      <w:r>
        <w:rPr>
          <w:lang w:val="en-US"/>
        </w:rPr>
        <w:t>Delay-Aware Logical Channel Prioritization (LCP)</w:t>
      </w:r>
    </w:p>
    <w:p w14:paraId="32DDF853" w14:textId="6AF38B8C" w:rsidR="00D71F9B" w:rsidRDefault="00EC3CF6" w:rsidP="00134195">
      <w:pPr>
        <w:jc w:val="both"/>
        <w:rPr>
          <w:lang w:val="en-US"/>
        </w:rPr>
      </w:pPr>
      <w:r>
        <w:rPr>
          <w:lang w:val="en-US"/>
        </w:rPr>
        <w:t xml:space="preserve">In order to facilitate timely resource allocation by the </w:t>
      </w:r>
      <w:proofErr w:type="spellStart"/>
      <w:r>
        <w:rPr>
          <w:lang w:val="en-US"/>
        </w:rPr>
        <w:t>gNB</w:t>
      </w:r>
      <w:proofErr w:type="spellEnd"/>
      <w:r>
        <w:rPr>
          <w:lang w:val="en-US"/>
        </w:rPr>
        <w:t xml:space="preserve">, Rel-18 has introduced the DSR mechanism, which allows the UE to report the remaining time till discard timer expiry for packets buffered in certain LCHs, as well as the associated data volume. Based on the information conveyed by </w:t>
      </w:r>
      <w:r w:rsidR="006B090F">
        <w:rPr>
          <w:lang w:val="en-US"/>
        </w:rPr>
        <w:t>DSR</w:t>
      </w:r>
      <w:r>
        <w:rPr>
          <w:lang w:val="en-US"/>
        </w:rPr>
        <w:t xml:space="preserve">, the </w:t>
      </w:r>
      <w:proofErr w:type="spellStart"/>
      <w:r>
        <w:rPr>
          <w:lang w:val="en-US"/>
        </w:rPr>
        <w:t>gNB</w:t>
      </w:r>
      <w:proofErr w:type="spellEnd"/>
      <w:r>
        <w:rPr>
          <w:lang w:val="en-US"/>
        </w:rPr>
        <w:t xml:space="preserve"> could allocate uplink resources that is large enough to accommodate the delay-critical data in a timely fashion, and hence the UE can transmit the data before the delay budget runs out.</w:t>
      </w:r>
    </w:p>
    <w:p w14:paraId="76FD8F9E" w14:textId="03F1D97F" w:rsidR="00EC3CF6" w:rsidRDefault="00EC3CF6" w:rsidP="00134195">
      <w:pPr>
        <w:jc w:val="both"/>
        <w:rPr>
          <w:lang w:val="en-US"/>
        </w:rPr>
      </w:pPr>
      <w:r>
        <w:rPr>
          <w:lang w:val="en-US"/>
        </w:rPr>
        <w:t xml:space="preserve">However, it has been pointed out that while such mechanism can facilitate delay-aware scheduling at the network side, the usefulness can be quite limited due to the existing LCP procedure. In particular, the UE multiplexes the data from different LCHs into the allocated uplink resource via LCP, and it should follow the ordering based on the priority assigned to each LCH. That is, a LCH with higher priority can use the </w:t>
      </w:r>
      <w:r w:rsidR="00D56F1B">
        <w:rPr>
          <w:lang w:val="en-US"/>
        </w:rPr>
        <w:t xml:space="preserve">resource before the other LCHs with lower priority. As a result, even though the </w:t>
      </w:r>
      <w:proofErr w:type="spellStart"/>
      <w:r w:rsidR="00D56F1B">
        <w:rPr>
          <w:lang w:val="en-US"/>
        </w:rPr>
        <w:t>gNB</w:t>
      </w:r>
      <w:proofErr w:type="spellEnd"/>
      <w:r w:rsidR="00D56F1B">
        <w:rPr>
          <w:lang w:val="en-US"/>
        </w:rPr>
        <w:t xml:space="preserve"> can allocate an uplink grant that targets to accommodate delay-critical data (based on DSR), the uplink grant may be eventually used by some other LCHs that have no delay-critical data but with a higher LCH priority. Thus, the benefits of DSR may be diminished.</w:t>
      </w:r>
    </w:p>
    <w:p w14:paraId="38632A42" w14:textId="50794D6E" w:rsidR="00D56F1B" w:rsidRDefault="00D56F1B" w:rsidP="00134195">
      <w:pPr>
        <w:jc w:val="both"/>
        <w:rPr>
          <w:lang w:val="en-US"/>
        </w:rPr>
      </w:pPr>
      <w:r>
        <w:rPr>
          <w:lang w:val="en-US"/>
        </w:rPr>
        <w:t xml:space="preserve">Owing to such situations, it has been suggested that LCP procedure could be enhanced by taking delay information into account. However, LCP itself is a complex procedure and any change may result in </w:t>
      </w:r>
      <w:r w:rsidR="00130ECD">
        <w:rPr>
          <w:lang w:val="en-US"/>
        </w:rPr>
        <w:t>non-negligible impacts to the existing implementations. This has been captured in [1] with the following Note when the scope of this Work Item was defined:</w:t>
      </w:r>
    </w:p>
    <w:tbl>
      <w:tblPr>
        <w:tblStyle w:val="TableGrid"/>
        <w:tblW w:w="0" w:type="auto"/>
        <w:tblLook w:val="04A0" w:firstRow="1" w:lastRow="0" w:firstColumn="1" w:lastColumn="0" w:noHBand="0" w:noVBand="1"/>
      </w:tblPr>
      <w:tblGrid>
        <w:gridCol w:w="9350"/>
      </w:tblGrid>
      <w:tr w:rsidR="00130ECD" w14:paraId="386D44DC" w14:textId="77777777" w:rsidTr="00130ECD">
        <w:tc>
          <w:tcPr>
            <w:tcW w:w="9350" w:type="dxa"/>
          </w:tcPr>
          <w:p w14:paraId="7E4BAE5E" w14:textId="5AEEEBA4" w:rsidR="00130ECD" w:rsidRPr="00130ECD" w:rsidRDefault="00130ECD" w:rsidP="00130ECD">
            <w:pPr>
              <w:pStyle w:val="NO"/>
            </w:pPr>
            <w:r>
              <w:lastRenderedPageBreak/>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tc>
      </w:tr>
    </w:tbl>
    <w:p w14:paraId="5675015F" w14:textId="77777777" w:rsidR="00D56F1B" w:rsidRDefault="00D56F1B" w:rsidP="00134195">
      <w:pPr>
        <w:jc w:val="both"/>
        <w:rPr>
          <w:lang w:val="en-US"/>
        </w:rPr>
      </w:pPr>
    </w:p>
    <w:p w14:paraId="6C2A6F19" w14:textId="300A7EDC" w:rsidR="00194C10" w:rsidRPr="00E17B12" w:rsidRDefault="00130ECD" w:rsidP="00134195">
      <w:pPr>
        <w:jc w:val="both"/>
        <w:rPr>
          <w:lang w:val="en-US"/>
        </w:rPr>
      </w:pPr>
      <w:r>
        <w:rPr>
          <w:lang w:val="en-US"/>
        </w:rPr>
        <w:t xml:space="preserve">Therefore, if any LCP enhancement is to be introduced, we think it must strike a balance between complexity and benefits. </w:t>
      </w:r>
      <w:r w:rsidR="00194C10">
        <w:rPr>
          <w:lang w:val="en-US"/>
        </w:rPr>
        <w:t>To enable more flexible LCP based on delay</w:t>
      </w:r>
      <w:r>
        <w:rPr>
          <w:lang w:val="en-US"/>
        </w:rPr>
        <w:t xml:space="preserve">, </w:t>
      </w:r>
      <w:r w:rsidR="00194C10">
        <w:rPr>
          <w:lang w:val="en-US"/>
        </w:rPr>
        <w:t>one may suggest that the</w:t>
      </w:r>
      <w:r>
        <w:rPr>
          <w:lang w:val="en-US"/>
        </w:rPr>
        <w:t xml:space="preserve"> pre-configured parameter for each LCH (such as priority and PBR </w:t>
      </w:r>
      <w:proofErr w:type="spellStart"/>
      <w:r>
        <w:rPr>
          <w:lang w:val="en-US"/>
        </w:rPr>
        <w:t>etc</w:t>
      </w:r>
      <w:proofErr w:type="spellEnd"/>
      <w:r>
        <w:rPr>
          <w:lang w:val="en-US"/>
        </w:rPr>
        <w:t xml:space="preserve">) </w:t>
      </w:r>
      <w:r w:rsidR="00194C10">
        <w:rPr>
          <w:lang w:val="en-US"/>
        </w:rPr>
        <w:t xml:space="preserve">could be adapted dynamically </w:t>
      </w:r>
      <w:r>
        <w:rPr>
          <w:lang w:val="en-US"/>
        </w:rPr>
        <w:t xml:space="preserve">based on </w:t>
      </w:r>
      <w:r w:rsidR="00194C10">
        <w:rPr>
          <w:lang w:val="en-US"/>
        </w:rPr>
        <w:t xml:space="preserve">the instantaneous </w:t>
      </w:r>
      <w:r>
        <w:rPr>
          <w:lang w:val="en-US"/>
        </w:rPr>
        <w:t xml:space="preserve">delay </w:t>
      </w:r>
      <w:r w:rsidR="00194C10">
        <w:rPr>
          <w:lang w:val="en-US"/>
        </w:rPr>
        <w:t xml:space="preserve">information of data buffered in the LCHs. Potentially, a LCH may be configured with two (or more) sets of parameters, and it can switch </w:t>
      </w:r>
      <w:r w:rsidR="006B090F">
        <w:rPr>
          <w:lang w:val="en-US"/>
        </w:rPr>
        <w:t xml:space="preserve">between these parameter sets </w:t>
      </w:r>
      <w:r w:rsidR="00194C10">
        <w:rPr>
          <w:lang w:val="en-US"/>
        </w:rPr>
        <w:t xml:space="preserve">in accordance with the buffer delay. We think such approach is very complicated as the UE needs to continuously track a mapping between buffer delay and the LCH </w:t>
      </w:r>
      <w:r w:rsidR="006B090F">
        <w:rPr>
          <w:lang w:val="en-US"/>
        </w:rPr>
        <w:t>parameters</w:t>
      </w:r>
      <w:r w:rsidR="00194C10">
        <w:rPr>
          <w:lang w:val="en-US"/>
        </w:rPr>
        <w:t>. In our opinions, dynamic adaptation of LCH parameters should not be pursued</w:t>
      </w:r>
      <w:r w:rsidR="006B090F">
        <w:rPr>
          <w:lang w:val="en-US"/>
        </w:rPr>
        <w:t>, to avoid complications in UE implementation</w:t>
      </w:r>
      <w:r w:rsidR="00194C10">
        <w:rPr>
          <w:lang w:val="en-US"/>
        </w:rPr>
        <w:t>.</w:t>
      </w:r>
    </w:p>
    <w:p w14:paraId="592098FB" w14:textId="0D045156" w:rsidR="00CB74DB" w:rsidRDefault="00EA4D74" w:rsidP="00DE0C52">
      <w:pPr>
        <w:jc w:val="both"/>
        <w:rPr>
          <w:b/>
          <w:bCs/>
          <w:color w:val="000000" w:themeColor="text1"/>
          <w:lang w:val="en-US"/>
        </w:rPr>
      </w:pPr>
      <w:r>
        <w:rPr>
          <w:b/>
          <w:bCs/>
          <w:color w:val="000000" w:themeColor="text1"/>
          <w:lang w:val="en-US"/>
        </w:rPr>
        <w:t>Proposal</w:t>
      </w:r>
      <w:r w:rsidR="00D71F9B">
        <w:rPr>
          <w:b/>
          <w:bCs/>
          <w:color w:val="000000" w:themeColor="text1"/>
          <w:lang w:val="en-US"/>
        </w:rPr>
        <w:t xml:space="preserve"> 1</w:t>
      </w:r>
      <w:r w:rsidR="00DE0C52" w:rsidRPr="004B12F8">
        <w:rPr>
          <w:b/>
          <w:bCs/>
          <w:color w:val="000000" w:themeColor="text1"/>
          <w:lang w:val="en-US"/>
        </w:rPr>
        <w:t xml:space="preserve">: </w:t>
      </w:r>
      <w:r w:rsidR="00194C10">
        <w:rPr>
          <w:b/>
          <w:bCs/>
          <w:color w:val="000000" w:themeColor="text1"/>
          <w:lang w:val="en-US"/>
        </w:rPr>
        <w:t>RAN2 should not pursue the approach based on dynamic adaptation of LCH parameters (e.g. priority) based on buffer delay.</w:t>
      </w:r>
    </w:p>
    <w:p w14:paraId="191EC20B" w14:textId="77777777" w:rsidR="00194C10" w:rsidRDefault="00194C10" w:rsidP="00DE0C52">
      <w:pPr>
        <w:jc w:val="both"/>
        <w:rPr>
          <w:b/>
          <w:bCs/>
          <w:color w:val="000000" w:themeColor="text1"/>
          <w:lang w:val="en-US"/>
        </w:rPr>
      </w:pPr>
    </w:p>
    <w:p w14:paraId="40018ECF" w14:textId="54BF6E88" w:rsidR="00194C10" w:rsidRDefault="00194C10" w:rsidP="00DE0C52">
      <w:pPr>
        <w:jc w:val="both"/>
        <w:rPr>
          <w:color w:val="000000" w:themeColor="text1"/>
          <w:lang w:val="en-US"/>
        </w:rPr>
      </w:pPr>
      <w:r>
        <w:rPr>
          <w:color w:val="000000" w:themeColor="text1"/>
          <w:lang w:val="en-US"/>
        </w:rPr>
        <w:t xml:space="preserve">On the other hand, we know that MAC PDU assembly for a UL grant comprises two </w:t>
      </w:r>
      <w:r w:rsidR="00EC7D9C">
        <w:rPr>
          <w:color w:val="000000" w:themeColor="text1"/>
          <w:lang w:val="en-US"/>
        </w:rPr>
        <w:t>main</w:t>
      </w:r>
      <w:r>
        <w:rPr>
          <w:color w:val="000000" w:themeColor="text1"/>
          <w:lang w:val="en-US"/>
        </w:rPr>
        <w:t xml:space="preserve"> steps:</w:t>
      </w:r>
    </w:p>
    <w:p w14:paraId="4338AC4F" w14:textId="2245BCFD" w:rsidR="00194C10" w:rsidRDefault="00194C10" w:rsidP="00EC7D9C">
      <w:pPr>
        <w:pStyle w:val="ListParagraph"/>
        <w:numPr>
          <w:ilvl w:val="0"/>
          <w:numId w:val="73"/>
        </w:numPr>
        <w:jc w:val="both"/>
        <w:rPr>
          <w:color w:val="000000" w:themeColor="text1"/>
          <w:lang w:val="en-US"/>
        </w:rPr>
      </w:pPr>
      <w:r>
        <w:rPr>
          <w:color w:val="000000" w:themeColor="text1"/>
          <w:lang w:val="en-US"/>
        </w:rPr>
        <w:t>LCHs selection based on the eligibility to use this UL grant.</w:t>
      </w:r>
    </w:p>
    <w:p w14:paraId="32CA9F6F" w14:textId="1C8ECE2B" w:rsidR="00194C10" w:rsidRPr="00194C10" w:rsidRDefault="00194C10" w:rsidP="00EC7D9C">
      <w:pPr>
        <w:pStyle w:val="ListParagraph"/>
        <w:numPr>
          <w:ilvl w:val="0"/>
          <w:numId w:val="73"/>
        </w:numPr>
        <w:jc w:val="both"/>
        <w:rPr>
          <w:color w:val="000000" w:themeColor="text1"/>
          <w:lang w:val="en-US"/>
        </w:rPr>
      </w:pPr>
      <w:r>
        <w:rPr>
          <w:color w:val="000000" w:themeColor="text1"/>
          <w:lang w:val="en-US"/>
        </w:rPr>
        <w:t>Prioritization among the selected LCHs</w:t>
      </w:r>
    </w:p>
    <w:p w14:paraId="5FCAB049" w14:textId="351098C8" w:rsidR="00EC7D9C" w:rsidRPr="00EC7D9C" w:rsidRDefault="00EC7D9C" w:rsidP="00EC7D9C">
      <w:pPr>
        <w:jc w:val="both"/>
        <w:rPr>
          <w:color w:val="000000" w:themeColor="text1"/>
          <w:lang w:val="en-US"/>
        </w:rPr>
      </w:pPr>
      <w:r>
        <w:rPr>
          <w:color w:val="000000" w:themeColor="text1"/>
          <w:lang w:val="en-US"/>
        </w:rPr>
        <w:t xml:space="preserve">To support delay-aware scheduling, we can allow the UE to only select LCHs that are buffered with delay-critical data for </w:t>
      </w:r>
      <w:proofErr w:type="gramStart"/>
      <w:r>
        <w:rPr>
          <w:color w:val="000000" w:themeColor="text1"/>
          <w:lang w:val="en-US"/>
        </w:rPr>
        <w:t>a</w:t>
      </w:r>
      <w:proofErr w:type="gramEnd"/>
      <w:r>
        <w:rPr>
          <w:color w:val="000000" w:themeColor="text1"/>
          <w:lang w:val="en-US"/>
        </w:rPr>
        <w:t xml:space="preserve"> uplink grant in Step 1, without touching the priority or other parameters configured for each LCH (which is more relevant to Step 2). This could be deemed as an extension of existing LCH mapping restrictions, but it is based on the presence of delay-critical data in the buffer of </w:t>
      </w:r>
      <w:proofErr w:type="gramStart"/>
      <w:r>
        <w:rPr>
          <w:color w:val="000000" w:themeColor="text1"/>
          <w:lang w:val="en-US"/>
        </w:rPr>
        <w:t>a</w:t>
      </w:r>
      <w:proofErr w:type="gramEnd"/>
      <w:r>
        <w:rPr>
          <w:color w:val="000000" w:themeColor="text1"/>
          <w:lang w:val="en-US"/>
        </w:rPr>
        <w:t xml:space="preserve"> LCH. Such mechanism could be supported by i</w:t>
      </w:r>
      <w:r w:rsidRPr="00EC7D9C">
        <w:rPr>
          <w:color w:val="000000" w:themeColor="text1"/>
          <w:lang w:val="en-US"/>
        </w:rPr>
        <w:t>ntroduc</w:t>
      </w:r>
      <w:r>
        <w:rPr>
          <w:color w:val="000000" w:themeColor="text1"/>
          <w:lang w:val="en-US"/>
        </w:rPr>
        <w:t>ing</w:t>
      </w:r>
      <w:r w:rsidRPr="00EC7D9C">
        <w:rPr>
          <w:color w:val="000000" w:themeColor="text1"/>
          <w:lang w:val="en-US"/>
        </w:rPr>
        <w:t xml:space="preserve"> a new type of uplink grant that is dedicated to delay-critical data</w:t>
      </w:r>
      <w:r>
        <w:rPr>
          <w:color w:val="000000" w:themeColor="text1"/>
          <w:lang w:val="en-US"/>
        </w:rPr>
        <w:t xml:space="preserve">, e.g. a new field could be added in the DCI scheduling such grants to </w:t>
      </w:r>
      <w:r w:rsidR="000F7688">
        <w:rPr>
          <w:color w:val="000000" w:themeColor="text1"/>
          <w:lang w:val="en-US"/>
        </w:rPr>
        <w:t xml:space="preserve">explicitly </w:t>
      </w:r>
      <w:r>
        <w:rPr>
          <w:color w:val="000000" w:themeColor="text1"/>
          <w:lang w:val="en-US"/>
        </w:rPr>
        <w:t>indicate</w:t>
      </w:r>
      <w:r w:rsidR="000F7688">
        <w:rPr>
          <w:color w:val="000000" w:themeColor="text1"/>
          <w:lang w:val="en-US"/>
        </w:rPr>
        <w:t xml:space="preserve"> that the usage of this grant is restricted to LCHs buffered with delay-critical data</w:t>
      </w:r>
      <w:r>
        <w:rPr>
          <w:color w:val="000000" w:themeColor="text1"/>
          <w:lang w:val="en-US"/>
        </w:rPr>
        <w:t>. Upon the reception of such grants, the UE only select the LCHs buffered with delay-critical data to generate the MAC PDU for transmission.</w:t>
      </w:r>
      <w:r w:rsidR="00C25583">
        <w:rPr>
          <w:color w:val="000000" w:themeColor="text1"/>
          <w:lang w:val="en-US"/>
        </w:rPr>
        <w:t xml:space="preserve"> </w:t>
      </w:r>
    </w:p>
    <w:p w14:paraId="468BD20B" w14:textId="606723BD" w:rsidR="00EC7D9C" w:rsidRDefault="00EC7D9C" w:rsidP="00EC7D9C">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sidR="007B6413">
        <w:rPr>
          <w:b/>
          <w:bCs/>
          <w:color w:val="000000" w:themeColor="text1"/>
          <w:lang w:val="en-US"/>
        </w:rPr>
        <w:t>A new type of uplink grant dedicated to delay-critical data can be introduced. The UE should only select the LCHs buffered with delay-critical data for LCP procedures on such grants.</w:t>
      </w:r>
    </w:p>
    <w:p w14:paraId="7BABF148" w14:textId="77777777" w:rsidR="006E5AB7" w:rsidRPr="0044414E" w:rsidRDefault="006E5AB7" w:rsidP="00DE0C52">
      <w:pPr>
        <w:jc w:val="both"/>
        <w:rPr>
          <w:color w:val="000000" w:themeColor="text1"/>
          <w:lang w:val="en-US"/>
        </w:rPr>
      </w:pPr>
    </w:p>
    <w:p w14:paraId="5F8132DA" w14:textId="170ADEB9" w:rsidR="006E26B7" w:rsidRDefault="000A3C53" w:rsidP="006E26B7">
      <w:pPr>
        <w:pStyle w:val="Heading2"/>
        <w:rPr>
          <w:lang w:val="en-US"/>
        </w:rPr>
      </w:pPr>
      <w:r>
        <w:rPr>
          <w:lang w:val="en-US"/>
        </w:rPr>
        <w:t xml:space="preserve">Delay-Aware </w:t>
      </w:r>
      <w:r w:rsidR="00C25583">
        <w:rPr>
          <w:lang w:val="en-US"/>
        </w:rPr>
        <w:t xml:space="preserve">HARQ Timer </w:t>
      </w:r>
      <w:r>
        <w:rPr>
          <w:lang w:val="en-US"/>
        </w:rPr>
        <w:t>Enhancements</w:t>
      </w:r>
    </w:p>
    <w:p w14:paraId="289C8855" w14:textId="35D6EDB6" w:rsidR="0044414E" w:rsidRDefault="00C25583" w:rsidP="00134195">
      <w:pPr>
        <w:jc w:val="both"/>
        <w:rPr>
          <w:lang w:val="en-US"/>
        </w:rPr>
      </w:pPr>
      <w:r>
        <w:rPr>
          <w:lang w:val="en-US"/>
        </w:rPr>
        <w:t>According to the current specifications, the UE may start several different timers with a PUSCH for the associated HARQ process. For example, if C-DRX is configured, a DRX HARQ RTT timer will be started</w:t>
      </w:r>
      <w:r w:rsidR="006B090F">
        <w:rPr>
          <w:lang w:val="en-US"/>
        </w:rPr>
        <w:t xml:space="preserve"> when a PUSCH is transmitted</w:t>
      </w:r>
      <w:r>
        <w:rPr>
          <w:lang w:val="en-US"/>
        </w:rPr>
        <w:t xml:space="preserve">, which </w:t>
      </w:r>
      <w:r w:rsidR="00E37749">
        <w:rPr>
          <w:lang w:val="en-US"/>
        </w:rPr>
        <w:t xml:space="preserve">is </w:t>
      </w:r>
      <w:r>
        <w:rPr>
          <w:lang w:val="en-US"/>
        </w:rPr>
        <w:t>follow</w:t>
      </w:r>
      <w:r w:rsidR="00E37749">
        <w:rPr>
          <w:lang w:val="en-US"/>
        </w:rPr>
        <w:t>ed</w:t>
      </w:r>
      <w:r>
        <w:rPr>
          <w:lang w:val="en-US"/>
        </w:rPr>
        <w:t xml:space="preserve"> by </w:t>
      </w:r>
      <w:r w:rsidR="00E37749">
        <w:rPr>
          <w:lang w:val="en-US"/>
        </w:rPr>
        <w:t xml:space="preserve">the </w:t>
      </w:r>
      <w:r>
        <w:rPr>
          <w:lang w:val="en-US"/>
        </w:rPr>
        <w:t>DRX retransmission timer wherein the UE should stay awake to monitor potential retransmission grant when th</w:t>
      </w:r>
      <w:r w:rsidR="006B090F">
        <w:rPr>
          <w:lang w:val="en-US"/>
        </w:rPr>
        <w:t>is</w:t>
      </w:r>
      <w:r>
        <w:rPr>
          <w:lang w:val="en-US"/>
        </w:rPr>
        <w:t xml:space="preserve"> </w:t>
      </w:r>
      <w:proofErr w:type="spellStart"/>
      <w:r>
        <w:rPr>
          <w:lang w:val="en-US"/>
        </w:rPr>
        <w:t>timer</w:t>
      </w:r>
      <w:proofErr w:type="spellEnd"/>
      <w:r>
        <w:rPr>
          <w:lang w:val="en-US"/>
        </w:rPr>
        <w:t xml:space="preserve"> is running. Similarly, the UE may start a CG timer if the HARQ process </w:t>
      </w:r>
      <w:r w:rsidR="006B090F">
        <w:rPr>
          <w:lang w:val="en-US"/>
        </w:rPr>
        <w:t xml:space="preserve">of a PUSCH </w:t>
      </w:r>
      <w:r>
        <w:rPr>
          <w:lang w:val="en-US"/>
        </w:rPr>
        <w:t xml:space="preserve">overlaps with HARQ PID configured for a configured grant, which prevents the UE from using the CG resources for new transmission that can overwrite the HARQ process. The durations of these timers are fixed by </w:t>
      </w:r>
      <w:r w:rsidR="008B51D3">
        <w:rPr>
          <w:lang w:val="en-US"/>
        </w:rPr>
        <w:t>configuration and</w:t>
      </w:r>
      <w:r>
        <w:rPr>
          <w:lang w:val="en-US"/>
        </w:rPr>
        <w:t xml:space="preserve"> cannot be changed regardless of the contents of the stored MAC PDU.</w:t>
      </w:r>
      <w:r w:rsidR="008B51D3">
        <w:rPr>
          <w:lang w:val="en-US"/>
        </w:rPr>
        <w:t xml:space="preserve"> This is not desirable because:</w:t>
      </w:r>
    </w:p>
    <w:p w14:paraId="5A32E2BE" w14:textId="116A1CB6" w:rsidR="008B51D3" w:rsidRDefault="008B51D3" w:rsidP="008B51D3">
      <w:pPr>
        <w:pStyle w:val="ListParagraph"/>
        <w:numPr>
          <w:ilvl w:val="0"/>
          <w:numId w:val="75"/>
        </w:numPr>
        <w:jc w:val="both"/>
        <w:rPr>
          <w:lang w:val="en-US"/>
        </w:rPr>
      </w:pPr>
      <w:r>
        <w:rPr>
          <w:lang w:val="en-US"/>
        </w:rPr>
        <w:t>The UE stays awake unnecessarily to monitor the retransmission grant for data that is already outdated</w:t>
      </w:r>
      <w:r w:rsidR="006B090F">
        <w:rPr>
          <w:lang w:val="en-US"/>
        </w:rPr>
        <w:t>,</w:t>
      </w:r>
      <w:r>
        <w:rPr>
          <w:lang w:val="en-US"/>
        </w:rPr>
        <w:t xml:space="preserve"> by continue to run the DRX retransmission timer, which wastes UE power.</w:t>
      </w:r>
    </w:p>
    <w:p w14:paraId="66E6BEB0" w14:textId="2EDC316F" w:rsidR="008B51D3" w:rsidRPr="008B51D3" w:rsidRDefault="008B51D3" w:rsidP="008B51D3">
      <w:pPr>
        <w:pStyle w:val="ListParagraph"/>
        <w:numPr>
          <w:ilvl w:val="0"/>
          <w:numId w:val="75"/>
        </w:numPr>
        <w:jc w:val="both"/>
        <w:rPr>
          <w:lang w:val="en-US"/>
        </w:rPr>
      </w:pPr>
      <w:r>
        <w:rPr>
          <w:lang w:val="en-US"/>
        </w:rPr>
        <w:t>The UE unnecessarily blocks CG resources for new transmission to protect the data that is already outdated</w:t>
      </w:r>
      <w:r w:rsidR="006B090F">
        <w:rPr>
          <w:lang w:val="en-US"/>
        </w:rPr>
        <w:t>,</w:t>
      </w:r>
      <w:r>
        <w:rPr>
          <w:lang w:val="en-US"/>
        </w:rPr>
        <w:t xml:space="preserve"> by continue to run the CG timer, which jeopardizes the latency performance of subsequent packets.</w:t>
      </w:r>
    </w:p>
    <w:p w14:paraId="63ACF5FB" w14:textId="2F1F6146" w:rsidR="00C25583" w:rsidRDefault="00C25583" w:rsidP="00134195">
      <w:pPr>
        <w:jc w:val="both"/>
        <w:rPr>
          <w:lang w:val="en-US"/>
        </w:rPr>
      </w:pPr>
      <w:r>
        <w:rPr>
          <w:lang w:val="en-US"/>
        </w:rPr>
        <w:t xml:space="preserve">Since the UE anyway needs to track the remaining time for each packet for DSR and/or the potential enhancements of delay-aware LCP, we think such information can be further utilized to optimize the operations of these HARQ timers. For example, </w:t>
      </w:r>
      <w:r w:rsidR="008B51D3">
        <w:rPr>
          <w:lang w:val="en-US"/>
        </w:rPr>
        <w:t xml:space="preserve">if the UE knows the remaining time of packets multiplexed into a MAC PDU are all within an upper bound, there is no need for the UE to run these timers excessively long. This is particularly applicable to the </w:t>
      </w:r>
      <w:r w:rsidR="006B090F">
        <w:rPr>
          <w:lang w:val="en-US"/>
        </w:rPr>
        <w:t xml:space="preserve">uplink </w:t>
      </w:r>
      <w:r w:rsidR="008B51D3">
        <w:rPr>
          <w:lang w:val="en-US"/>
        </w:rPr>
        <w:t xml:space="preserve">grants dedicated to delay-critical data as suggested in Proposal 2. As such </w:t>
      </w:r>
      <w:r w:rsidR="006B090F">
        <w:rPr>
          <w:lang w:val="en-US"/>
        </w:rPr>
        <w:t xml:space="preserve">uplink </w:t>
      </w:r>
      <w:r w:rsidR="008B51D3">
        <w:rPr>
          <w:lang w:val="en-US"/>
        </w:rPr>
        <w:t xml:space="preserve">grants </w:t>
      </w:r>
      <w:r w:rsidR="003D7B5C">
        <w:rPr>
          <w:lang w:val="en-US"/>
        </w:rPr>
        <w:t xml:space="preserve">and the associated remaining time threshold </w:t>
      </w:r>
      <w:r w:rsidR="008B51D3">
        <w:rPr>
          <w:lang w:val="en-US"/>
        </w:rPr>
        <w:t xml:space="preserve">are </w:t>
      </w:r>
      <w:r w:rsidR="003D7B5C">
        <w:rPr>
          <w:lang w:val="en-US"/>
        </w:rPr>
        <w:t>both</w:t>
      </w:r>
      <w:r w:rsidR="008B51D3">
        <w:rPr>
          <w:lang w:val="en-US"/>
        </w:rPr>
        <w:t xml:space="preserve"> a</w:t>
      </w:r>
      <w:r w:rsidR="003D7B5C">
        <w:rPr>
          <w:lang w:val="en-US"/>
        </w:rPr>
        <w:t>ssigned</w:t>
      </w:r>
      <w:r w:rsidR="008B51D3">
        <w:rPr>
          <w:lang w:val="en-US"/>
        </w:rPr>
        <w:t xml:space="preserve"> by the </w:t>
      </w:r>
      <w:proofErr w:type="spellStart"/>
      <w:r w:rsidR="008B51D3">
        <w:rPr>
          <w:lang w:val="en-US"/>
        </w:rPr>
        <w:t>gNB</w:t>
      </w:r>
      <w:proofErr w:type="spellEnd"/>
      <w:r w:rsidR="003D7B5C">
        <w:rPr>
          <w:lang w:val="en-US"/>
        </w:rPr>
        <w:t xml:space="preserve">, both the </w:t>
      </w:r>
      <w:proofErr w:type="spellStart"/>
      <w:r w:rsidR="003D7B5C">
        <w:rPr>
          <w:lang w:val="en-US"/>
        </w:rPr>
        <w:t>gNB</w:t>
      </w:r>
      <w:proofErr w:type="spellEnd"/>
      <w:r w:rsidR="003D7B5C">
        <w:rPr>
          <w:lang w:val="en-US"/>
        </w:rPr>
        <w:t xml:space="preserve"> and UE should be able to sync easily about how long these timers should be running when/after the PUSCH is transmitted.</w:t>
      </w:r>
    </w:p>
    <w:p w14:paraId="5ACCE84A" w14:textId="207BAF7E" w:rsidR="00E24506" w:rsidRDefault="00E24506" w:rsidP="00E24506">
      <w:pPr>
        <w:jc w:val="both"/>
        <w:rPr>
          <w:b/>
          <w:bCs/>
          <w:color w:val="000000" w:themeColor="text1"/>
          <w:lang w:val="en-US"/>
        </w:rPr>
      </w:pPr>
      <w:r>
        <w:rPr>
          <w:b/>
          <w:bCs/>
          <w:color w:val="000000" w:themeColor="text1"/>
          <w:lang w:val="en-US"/>
        </w:rPr>
        <w:lastRenderedPageBreak/>
        <w:t xml:space="preserve">Proposal </w:t>
      </w:r>
      <w:r w:rsidR="003D7B5C">
        <w:rPr>
          <w:b/>
          <w:bCs/>
          <w:color w:val="000000" w:themeColor="text1"/>
          <w:lang w:val="en-US"/>
        </w:rPr>
        <w:t>3</w:t>
      </w:r>
      <w:r w:rsidRPr="004B12F8">
        <w:rPr>
          <w:b/>
          <w:bCs/>
          <w:color w:val="000000" w:themeColor="text1"/>
          <w:lang w:val="en-US"/>
        </w:rPr>
        <w:t xml:space="preserve">: </w:t>
      </w:r>
      <w:r w:rsidR="003D7B5C">
        <w:rPr>
          <w:b/>
          <w:bCs/>
          <w:color w:val="000000" w:themeColor="text1"/>
          <w:lang w:val="en-US"/>
        </w:rPr>
        <w:t xml:space="preserve">If the </w:t>
      </w:r>
      <w:proofErr w:type="spellStart"/>
      <w:r w:rsidR="003D7B5C">
        <w:rPr>
          <w:b/>
          <w:bCs/>
          <w:color w:val="000000" w:themeColor="text1"/>
          <w:lang w:val="en-US"/>
        </w:rPr>
        <w:t>gNB</w:t>
      </w:r>
      <w:proofErr w:type="spellEnd"/>
      <w:r w:rsidR="003D7B5C">
        <w:rPr>
          <w:b/>
          <w:bCs/>
          <w:color w:val="000000" w:themeColor="text1"/>
          <w:lang w:val="en-US"/>
        </w:rPr>
        <w:t xml:space="preserve"> knows the maximum remaining time of data multiplexed in a MAC PDU (e.g. based on delay-aware scheduling), the values of timers associat</w:t>
      </w:r>
      <w:r w:rsidR="006B090F">
        <w:rPr>
          <w:b/>
          <w:bCs/>
          <w:color w:val="000000" w:themeColor="text1"/>
          <w:lang w:val="en-US"/>
        </w:rPr>
        <w:t>ing to the HARQ process storing</w:t>
      </w:r>
      <w:r w:rsidR="003D7B5C">
        <w:rPr>
          <w:b/>
          <w:bCs/>
          <w:color w:val="000000" w:themeColor="text1"/>
          <w:lang w:val="en-US"/>
        </w:rPr>
        <w:t xml:space="preserve"> this MAC PDU can be optimized</w:t>
      </w:r>
      <w:r w:rsidR="006B090F">
        <w:rPr>
          <w:b/>
          <w:bCs/>
          <w:color w:val="000000" w:themeColor="text1"/>
          <w:lang w:val="en-US"/>
        </w:rPr>
        <w:t xml:space="preserve"> to improve power saving and latency performance</w:t>
      </w:r>
      <w:r w:rsidR="003D7B5C">
        <w:rPr>
          <w:b/>
          <w:bCs/>
          <w:color w:val="000000" w:themeColor="text1"/>
          <w:lang w:val="en-US"/>
        </w:rPr>
        <w:t>.</w:t>
      </w:r>
    </w:p>
    <w:p w14:paraId="153517F6" w14:textId="77777777" w:rsidR="001B6BBF" w:rsidRDefault="001B6BBF" w:rsidP="003A5414">
      <w:pPr>
        <w:jc w:val="both"/>
        <w:rPr>
          <w:color w:val="000000" w:themeColor="text1"/>
          <w:lang w:val="en-US"/>
        </w:rPr>
      </w:pPr>
    </w:p>
    <w:p w14:paraId="20BB6E84" w14:textId="69E7A16F" w:rsidR="000F7688" w:rsidRDefault="000A3C53" w:rsidP="000F7688">
      <w:pPr>
        <w:pStyle w:val="Heading2"/>
        <w:rPr>
          <w:lang w:val="en-US"/>
        </w:rPr>
      </w:pPr>
      <w:r>
        <w:rPr>
          <w:lang w:val="en-US"/>
        </w:rPr>
        <w:t xml:space="preserve">Delay-Aware </w:t>
      </w:r>
      <w:r w:rsidR="000F7688">
        <w:rPr>
          <w:lang w:val="en-US"/>
        </w:rPr>
        <w:t>Selective PDCP Duplication</w:t>
      </w:r>
      <w:r>
        <w:rPr>
          <w:lang w:val="en-US"/>
        </w:rPr>
        <w:t xml:space="preserve"> or Re-Routing</w:t>
      </w:r>
      <w:r w:rsidR="000F7688">
        <w:rPr>
          <w:lang w:val="en-US"/>
        </w:rPr>
        <w:t xml:space="preserve"> </w:t>
      </w:r>
    </w:p>
    <w:p w14:paraId="494CC201" w14:textId="39CC3F79" w:rsidR="000F7688" w:rsidRDefault="000F7688" w:rsidP="003A5414">
      <w:pPr>
        <w:jc w:val="both"/>
        <w:rPr>
          <w:color w:val="000000" w:themeColor="text1"/>
          <w:lang w:val="en-US"/>
        </w:rPr>
      </w:pPr>
      <w:r>
        <w:rPr>
          <w:color w:val="000000" w:themeColor="text1"/>
          <w:lang w:val="en-US"/>
        </w:rPr>
        <w:t>The previous sections are all focused on enhancements in MAC layer (e.g. LCP and HARQ operations)</w:t>
      </w:r>
      <w:r w:rsidR="005F7589">
        <w:rPr>
          <w:color w:val="000000" w:themeColor="text1"/>
          <w:lang w:val="en-US"/>
        </w:rPr>
        <w:t xml:space="preserve">, which assumes </w:t>
      </w:r>
      <w:r w:rsidR="009351DC">
        <w:rPr>
          <w:color w:val="000000" w:themeColor="text1"/>
          <w:lang w:val="en-US"/>
        </w:rPr>
        <w:t xml:space="preserve">that </w:t>
      </w:r>
      <w:r w:rsidR="005F7589">
        <w:rPr>
          <w:color w:val="000000" w:themeColor="text1"/>
          <w:lang w:val="en-US"/>
        </w:rPr>
        <w:t xml:space="preserve">MAC </w:t>
      </w:r>
      <w:r w:rsidR="009351DC">
        <w:rPr>
          <w:color w:val="000000" w:themeColor="text1"/>
          <w:lang w:val="en-US"/>
        </w:rPr>
        <w:t>can obtain some delay-</w:t>
      </w:r>
      <w:proofErr w:type="spellStart"/>
      <w:r w:rsidR="009351DC">
        <w:rPr>
          <w:color w:val="000000" w:themeColor="text1"/>
          <w:lang w:val="en-US"/>
        </w:rPr>
        <w:t>relayed</w:t>
      </w:r>
      <w:proofErr w:type="spellEnd"/>
      <w:r w:rsidR="009351DC">
        <w:rPr>
          <w:color w:val="000000" w:themeColor="text1"/>
          <w:lang w:val="en-US"/>
        </w:rPr>
        <w:t xml:space="preserve"> information via interactions with</w:t>
      </w:r>
      <w:r w:rsidR="005F7589">
        <w:rPr>
          <w:color w:val="000000" w:themeColor="text1"/>
          <w:lang w:val="en-US"/>
        </w:rPr>
        <w:t xml:space="preserve"> upper layers</w:t>
      </w:r>
      <w:r>
        <w:rPr>
          <w:color w:val="000000" w:themeColor="text1"/>
          <w:lang w:val="en-US"/>
        </w:rPr>
        <w:t xml:space="preserve">. </w:t>
      </w:r>
      <w:r w:rsidR="005F7589">
        <w:rPr>
          <w:color w:val="000000" w:themeColor="text1"/>
          <w:lang w:val="en-US"/>
        </w:rPr>
        <w:t>S</w:t>
      </w:r>
      <w:r>
        <w:rPr>
          <w:color w:val="000000" w:themeColor="text1"/>
          <w:lang w:val="en-US"/>
        </w:rPr>
        <w:t xml:space="preserve">ince the delay or remaining time of a packet is tracked based on the PDCP discard timer status, it is </w:t>
      </w:r>
      <w:proofErr w:type="gramStart"/>
      <w:r w:rsidR="005F7589">
        <w:rPr>
          <w:color w:val="000000" w:themeColor="text1"/>
          <w:lang w:val="en-US"/>
        </w:rPr>
        <w:t xml:space="preserve">actually </w:t>
      </w:r>
      <w:r>
        <w:rPr>
          <w:color w:val="000000" w:themeColor="text1"/>
          <w:lang w:val="en-US"/>
        </w:rPr>
        <w:t>much</w:t>
      </w:r>
      <w:proofErr w:type="gramEnd"/>
      <w:r>
        <w:rPr>
          <w:color w:val="000000" w:themeColor="text1"/>
          <w:lang w:val="en-US"/>
        </w:rPr>
        <w:t xml:space="preserve"> more straightforward for the higher layers (including PDCP and RLC) to utilize the knowledge of packet delay. In Rel-18 TS 38.323 and TS 38.322, we have defined delay-critical PDCP SDU and delay-critical RLC SDU respectively</w:t>
      </w:r>
      <w:r w:rsidR="005F7589">
        <w:rPr>
          <w:color w:val="000000" w:themeColor="text1"/>
          <w:lang w:val="en-US"/>
        </w:rPr>
        <w:t>, which shows that delay-criticality of packets are naturally visible to both PDCP and RLC layers</w:t>
      </w:r>
      <w:r>
        <w:rPr>
          <w:color w:val="000000" w:themeColor="text1"/>
          <w:lang w:val="en-US"/>
        </w:rPr>
        <w:t>:</w:t>
      </w:r>
    </w:p>
    <w:tbl>
      <w:tblPr>
        <w:tblStyle w:val="TableGrid"/>
        <w:tblW w:w="0" w:type="auto"/>
        <w:tblLook w:val="04A0" w:firstRow="1" w:lastRow="0" w:firstColumn="1" w:lastColumn="0" w:noHBand="0" w:noVBand="1"/>
      </w:tblPr>
      <w:tblGrid>
        <w:gridCol w:w="9350"/>
      </w:tblGrid>
      <w:tr w:rsidR="000F7688" w14:paraId="3AFC1892" w14:textId="77777777" w:rsidTr="000F7688">
        <w:tc>
          <w:tcPr>
            <w:tcW w:w="9350" w:type="dxa"/>
          </w:tcPr>
          <w:p w14:paraId="6E9EBA24" w14:textId="2FDD2818" w:rsidR="000F7688" w:rsidRPr="000F7688" w:rsidRDefault="000F7688" w:rsidP="003A5414">
            <w:pPr>
              <w:jc w:val="both"/>
              <w:rPr>
                <w:i/>
                <w:iCs/>
                <w:color w:val="000000" w:themeColor="text1"/>
                <w:u w:val="single"/>
                <w:lang w:val="en-US"/>
              </w:rPr>
            </w:pPr>
            <w:r w:rsidRPr="000F7688">
              <w:rPr>
                <w:i/>
                <w:iCs/>
                <w:color w:val="000000" w:themeColor="text1"/>
                <w:u w:val="single"/>
                <w:lang w:val="en-US"/>
              </w:rPr>
              <w:t>TS 38.323, V18.1.0</w:t>
            </w:r>
          </w:p>
          <w:p w14:paraId="06C47791" w14:textId="77777777" w:rsidR="000F7688" w:rsidRDefault="000F7688" w:rsidP="000F7688">
            <w:r w:rsidRPr="00110598">
              <w:rPr>
                <w:b/>
                <w:lang w:eastAsia="ko-KR"/>
              </w:rPr>
              <w:t>Delay-critical PDCP SDU</w:t>
            </w:r>
            <w:r w:rsidRPr="00110598">
              <w:rPr>
                <w:lang w:eastAsia="ko-KR"/>
              </w:rPr>
              <w:t xml:space="preserve">: if </w:t>
            </w:r>
            <w:proofErr w:type="spellStart"/>
            <w:r w:rsidRPr="00110598">
              <w:rPr>
                <w:rFonts w:eastAsia="Malgun Gothic"/>
                <w:i/>
                <w:lang w:eastAsia="ko-KR"/>
              </w:rPr>
              <w:t>pdu-SetDiscard</w:t>
            </w:r>
            <w:proofErr w:type="spellEnd"/>
            <w:r w:rsidRPr="00110598">
              <w:rPr>
                <w:rFonts w:eastAsia="Malgun Gothic"/>
                <w:lang w:eastAsia="ko-KR"/>
              </w:rPr>
              <w:t xml:space="preserve"> is not configured, </w:t>
            </w:r>
            <w:r w:rsidRPr="00110598">
              <w:t xml:space="preserve">a PDCP SDU for which the remaining time till </w:t>
            </w:r>
            <w:proofErr w:type="spellStart"/>
            <w:r w:rsidRPr="00110598">
              <w:rPr>
                <w:i/>
              </w:rPr>
              <w:t>discardTimer</w:t>
            </w:r>
            <w:proofErr w:type="spellEnd"/>
            <w:r w:rsidRPr="00110598">
              <w:t xml:space="preserve"> expiry is less than the </w:t>
            </w:r>
            <w:proofErr w:type="spellStart"/>
            <w:r w:rsidRPr="00110598">
              <w:rPr>
                <w:i/>
              </w:rPr>
              <w:t>remainingTimeThreshold</w:t>
            </w:r>
            <w:proofErr w:type="spellEnd"/>
            <w:r w:rsidRPr="00110598">
              <w:t>. I</w:t>
            </w:r>
            <w:r w:rsidRPr="00110598">
              <w:rPr>
                <w:rFonts w:eastAsia="Malgun Gothic"/>
                <w:lang w:eastAsia="ko-KR"/>
              </w:rPr>
              <w:t>f</w:t>
            </w:r>
            <w:r w:rsidRPr="00110598">
              <w:rPr>
                <w:rFonts w:eastAsia="Malgun Gothic"/>
                <w:i/>
                <w:lang w:eastAsia="ko-KR"/>
              </w:rPr>
              <w:t xml:space="preserve"> </w:t>
            </w:r>
            <w:proofErr w:type="spellStart"/>
            <w:r w:rsidRPr="00110598">
              <w:rPr>
                <w:rFonts w:eastAsia="Malgun Gothic"/>
                <w:i/>
                <w:lang w:eastAsia="ko-KR"/>
              </w:rPr>
              <w:t>pdu-SetDiscard</w:t>
            </w:r>
            <w:proofErr w:type="spellEnd"/>
            <w:r w:rsidRPr="00110598">
              <w:rPr>
                <w:rFonts w:eastAsia="Malgun Gothic"/>
                <w:lang w:eastAsia="ko-KR"/>
              </w:rPr>
              <w:t xml:space="preserve"> is configured, a PDCP SDU belonging to a PDU Set of which at least one</w:t>
            </w:r>
            <w:r w:rsidRPr="00110598">
              <w:t xml:space="preserve"> PDCP SDU has the remaining time till </w:t>
            </w:r>
            <w:proofErr w:type="spellStart"/>
            <w:r w:rsidRPr="00110598">
              <w:rPr>
                <w:i/>
              </w:rPr>
              <w:t>discardTimer</w:t>
            </w:r>
            <w:proofErr w:type="spellEnd"/>
            <w:r w:rsidRPr="00110598">
              <w:t xml:space="preserve"> expiry less than the </w:t>
            </w:r>
            <w:proofErr w:type="spellStart"/>
            <w:r w:rsidRPr="00110598">
              <w:rPr>
                <w:i/>
              </w:rPr>
              <w:t>remainingTimeThreshold</w:t>
            </w:r>
            <w:proofErr w:type="spellEnd"/>
            <w:r w:rsidRPr="00110598">
              <w:t>.</w:t>
            </w:r>
          </w:p>
          <w:p w14:paraId="7C44EBB1" w14:textId="031E870B" w:rsidR="000F7688" w:rsidRPr="000F7688" w:rsidRDefault="000F7688" w:rsidP="000F7688">
            <w:pPr>
              <w:jc w:val="both"/>
              <w:rPr>
                <w:i/>
                <w:iCs/>
                <w:color w:val="000000" w:themeColor="text1"/>
                <w:u w:val="single"/>
                <w:lang w:val="en-US"/>
              </w:rPr>
            </w:pPr>
            <w:r w:rsidRPr="000F7688">
              <w:rPr>
                <w:i/>
                <w:iCs/>
                <w:color w:val="000000" w:themeColor="text1"/>
                <w:u w:val="single"/>
                <w:lang w:val="en-US"/>
              </w:rPr>
              <w:t>TS 38.322, V18.0.0</w:t>
            </w:r>
          </w:p>
          <w:p w14:paraId="243FB47E" w14:textId="1B5ECCF6" w:rsidR="000F7688" w:rsidRPr="000F7688" w:rsidRDefault="000F7688" w:rsidP="000F7688">
            <w:r w:rsidRPr="00A87B4B">
              <w:rPr>
                <w:b/>
              </w:rPr>
              <w:t xml:space="preserve">Delay-critical RLC SDU: </w:t>
            </w:r>
            <w:r w:rsidRPr="00A87B4B">
              <w:rPr>
                <w:bCs/>
              </w:rPr>
              <w:t>RLC SDU corresponding to a PDCP PDU indicated as delay-critical by PDCP (see TS 38.323 [4])</w:t>
            </w:r>
            <w:r w:rsidRPr="00A87B4B">
              <w:t>.</w:t>
            </w:r>
          </w:p>
        </w:tc>
      </w:tr>
    </w:tbl>
    <w:p w14:paraId="688C8963" w14:textId="77777777" w:rsidR="000F7688" w:rsidRDefault="000F7688" w:rsidP="003A5414">
      <w:pPr>
        <w:jc w:val="both"/>
        <w:rPr>
          <w:color w:val="000000" w:themeColor="text1"/>
          <w:lang w:val="en-US"/>
        </w:rPr>
      </w:pPr>
    </w:p>
    <w:p w14:paraId="3C04E47B" w14:textId="77777777" w:rsidR="009351DC" w:rsidRDefault="005F7589" w:rsidP="003A5414">
      <w:pPr>
        <w:jc w:val="both"/>
        <w:rPr>
          <w:color w:val="000000" w:themeColor="text1"/>
          <w:lang w:val="en-US"/>
        </w:rPr>
      </w:pPr>
      <w:r>
        <w:rPr>
          <w:color w:val="000000" w:themeColor="text1"/>
          <w:lang w:val="en-US"/>
        </w:rPr>
        <w:t>For potential RLC enhancements based on delay-criticality of the packets in the queue, we have presented our views in the companion contribution [</w:t>
      </w:r>
      <w:r w:rsidR="00031603">
        <w:rPr>
          <w:color w:val="000000" w:themeColor="text1"/>
          <w:lang w:val="en-US"/>
        </w:rPr>
        <w:t>2</w:t>
      </w:r>
      <w:r>
        <w:rPr>
          <w:color w:val="000000" w:themeColor="text1"/>
          <w:lang w:val="en-US"/>
        </w:rPr>
        <w:t>]. In this paper, we tend to discuss some possible enhancements in the PDCP layer.</w:t>
      </w:r>
    </w:p>
    <w:p w14:paraId="244956A3" w14:textId="0E5B2734" w:rsidR="000F7688" w:rsidRDefault="005F7589" w:rsidP="003A5414">
      <w:pPr>
        <w:jc w:val="both"/>
        <w:rPr>
          <w:color w:val="000000" w:themeColor="text1"/>
          <w:lang w:val="en-US"/>
        </w:rPr>
      </w:pPr>
      <w:r>
        <w:rPr>
          <w:color w:val="000000" w:themeColor="text1"/>
          <w:lang w:val="en-US"/>
        </w:rPr>
        <w:t xml:space="preserve">It is well-known that, PDCP duplication has been traditionally </w:t>
      </w:r>
      <w:r w:rsidR="00500FD9">
        <w:rPr>
          <w:color w:val="000000" w:themeColor="text1"/>
          <w:lang w:val="en-US"/>
        </w:rPr>
        <w:t>deemed</w:t>
      </w:r>
      <w:r>
        <w:rPr>
          <w:color w:val="000000" w:themeColor="text1"/>
          <w:lang w:val="en-US"/>
        </w:rPr>
        <w:t xml:space="preserve"> as a feature to support services with low latency and high reliability targets, such as URLLC/</w:t>
      </w:r>
      <w:proofErr w:type="spellStart"/>
      <w:r>
        <w:rPr>
          <w:color w:val="000000" w:themeColor="text1"/>
          <w:lang w:val="en-US"/>
        </w:rPr>
        <w:t>IIoT</w:t>
      </w:r>
      <w:proofErr w:type="spellEnd"/>
      <w:r>
        <w:rPr>
          <w:color w:val="000000" w:themeColor="text1"/>
          <w:lang w:val="en-US"/>
        </w:rPr>
        <w:t xml:space="preserve">. When the remaining time of a PDCP SDU runs low, this is </w:t>
      </w:r>
      <w:r w:rsidR="00031603">
        <w:rPr>
          <w:color w:val="000000" w:themeColor="text1"/>
          <w:lang w:val="en-US"/>
        </w:rPr>
        <w:t>essentially equivalent to</w:t>
      </w:r>
      <w:r>
        <w:rPr>
          <w:color w:val="000000" w:themeColor="text1"/>
          <w:lang w:val="en-US"/>
        </w:rPr>
        <w:t xml:space="preserve"> a packet with </w:t>
      </w:r>
      <w:r w:rsidR="009351DC">
        <w:rPr>
          <w:color w:val="000000" w:themeColor="text1"/>
          <w:lang w:val="en-US"/>
        </w:rPr>
        <w:t xml:space="preserve">very </w:t>
      </w:r>
      <w:r>
        <w:rPr>
          <w:color w:val="000000" w:themeColor="text1"/>
          <w:lang w:val="en-US"/>
        </w:rPr>
        <w:t xml:space="preserve">small delay budget. In this sense, we think it is simple and efficient if the transmitter </w:t>
      </w:r>
      <w:r w:rsidR="009351DC">
        <w:rPr>
          <w:color w:val="000000" w:themeColor="text1"/>
          <w:lang w:val="en-US"/>
        </w:rPr>
        <w:t xml:space="preserve">can </w:t>
      </w:r>
      <w:r>
        <w:rPr>
          <w:color w:val="000000" w:themeColor="text1"/>
          <w:lang w:val="en-US"/>
        </w:rPr>
        <w:t xml:space="preserve">selectively </w:t>
      </w:r>
      <w:r w:rsidR="009351DC">
        <w:rPr>
          <w:color w:val="000000" w:themeColor="text1"/>
          <w:lang w:val="en-US"/>
        </w:rPr>
        <w:t>duplicate</w:t>
      </w:r>
      <w:r>
        <w:rPr>
          <w:color w:val="000000" w:themeColor="text1"/>
          <w:lang w:val="en-US"/>
        </w:rPr>
        <w:t xml:space="preserve"> the packets (i.e. submitting the corresponding PDCP PDU to </w:t>
      </w:r>
      <w:r w:rsidR="009351DC">
        <w:rPr>
          <w:color w:val="000000" w:themeColor="text1"/>
          <w:lang w:val="en-US"/>
        </w:rPr>
        <w:t>multiple</w:t>
      </w:r>
      <w:r>
        <w:rPr>
          <w:color w:val="000000" w:themeColor="text1"/>
          <w:lang w:val="en-US"/>
        </w:rPr>
        <w:t xml:space="preserve"> RLC entities) with remaining time shorter than a threshold. </w:t>
      </w:r>
    </w:p>
    <w:p w14:paraId="3B26B466" w14:textId="2C65649E" w:rsidR="000A3C53" w:rsidRDefault="002B1377" w:rsidP="003A5414">
      <w:pPr>
        <w:jc w:val="both"/>
        <w:rPr>
          <w:color w:val="000000" w:themeColor="text1"/>
          <w:lang w:val="en-US"/>
        </w:rPr>
      </w:pPr>
      <w:r>
        <w:rPr>
          <w:color w:val="000000" w:themeColor="text1"/>
          <w:lang w:val="en-US"/>
        </w:rPr>
        <w:t>On the other hand</w:t>
      </w:r>
      <w:r w:rsidR="000A3C53">
        <w:rPr>
          <w:color w:val="000000" w:themeColor="text1"/>
          <w:lang w:val="en-US"/>
        </w:rPr>
        <w:t xml:space="preserve">, we think RAN2 can also explore the possibility of “Selective Re-Routing based on </w:t>
      </w:r>
      <w:r w:rsidR="000C4023">
        <w:rPr>
          <w:color w:val="000000" w:themeColor="text1"/>
          <w:lang w:val="en-US"/>
        </w:rPr>
        <w:t>remaining time</w:t>
      </w:r>
      <w:r w:rsidR="000A3C53">
        <w:rPr>
          <w:color w:val="000000" w:themeColor="text1"/>
          <w:lang w:val="en-US"/>
        </w:rPr>
        <w:t xml:space="preserve">”, wherein the UE does not submit the PDCP PDU </w:t>
      </w:r>
      <w:r w:rsidR="000C4023">
        <w:rPr>
          <w:color w:val="000000" w:themeColor="text1"/>
          <w:lang w:val="en-US"/>
        </w:rPr>
        <w:t xml:space="preserve">with small remaining time </w:t>
      </w:r>
      <w:r w:rsidR="000A3C53">
        <w:rPr>
          <w:color w:val="000000" w:themeColor="text1"/>
          <w:lang w:val="en-US"/>
        </w:rPr>
        <w:t xml:space="preserve">to multiple RLC entities, but </w:t>
      </w:r>
      <w:r w:rsidR="000C4023">
        <w:rPr>
          <w:color w:val="000000" w:themeColor="text1"/>
          <w:lang w:val="en-US"/>
        </w:rPr>
        <w:t xml:space="preserve">instead </w:t>
      </w:r>
      <w:r w:rsidR="000A3C53">
        <w:rPr>
          <w:color w:val="000000" w:themeColor="text1"/>
          <w:lang w:val="en-US"/>
        </w:rPr>
        <w:t xml:space="preserve">re-route it to an alternative RLC entity. </w:t>
      </w:r>
      <w:r w:rsidR="000C4023">
        <w:rPr>
          <w:color w:val="000000" w:themeColor="text1"/>
          <w:lang w:val="en-US"/>
        </w:rPr>
        <w:t xml:space="preserve">We assume that the alternative RLC leg may correspond to a radio link with less congestion or better quality. </w:t>
      </w:r>
      <w:r w:rsidR="000A3C53">
        <w:rPr>
          <w:color w:val="000000" w:themeColor="text1"/>
          <w:lang w:val="en-US"/>
        </w:rPr>
        <w:t xml:space="preserve">This is </w:t>
      </w:r>
      <w:r w:rsidR="00703C31">
        <w:rPr>
          <w:color w:val="000000" w:themeColor="text1"/>
          <w:lang w:val="en-US"/>
        </w:rPr>
        <w:t>akin</w:t>
      </w:r>
      <w:r w:rsidR="000A3C53">
        <w:rPr>
          <w:color w:val="000000" w:themeColor="text1"/>
          <w:lang w:val="en-US"/>
        </w:rPr>
        <w:t xml:space="preserve"> to </w:t>
      </w:r>
      <w:proofErr w:type="gramStart"/>
      <w:r w:rsidR="000C4023">
        <w:rPr>
          <w:color w:val="000000" w:themeColor="text1"/>
          <w:lang w:val="en-US"/>
        </w:rPr>
        <w:t>split-bearer</w:t>
      </w:r>
      <w:proofErr w:type="gramEnd"/>
      <w:r w:rsidR="000A3C53">
        <w:rPr>
          <w:color w:val="000000" w:themeColor="text1"/>
          <w:lang w:val="en-US"/>
        </w:rPr>
        <w:t xml:space="preserve"> where the UE may re-route the PDCP PDU to the secondary cell group</w:t>
      </w:r>
      <w:r w:rsidR="000C4023">
        <w:rPr>
          <w:color w:val="000000" w:themeColor="text1"/>
          <w:lang w:val="en-US"/>
        </w:rPr>
        <w:t xml:space="preserve"> when the total buffered data volume exceeds a threshold, but the</w:t>
      </w:r>
      <w:r w:rsidR="000A3C53">
        <w:rPr>
          <w:color w:val="000000" w:themeColor="text1"/>
          <w:lang w:val="en-US"/>
        </w:rPr>
        <w:t xml:space="preserve"> scheme of selective re-routing based on remaining time </w:t>
      </w:r>
      <w:r w:rsidR="000C4023">
        <w:rPr>
          <w:color w:val="000000" w:themeColor="text1"/>
          <w:lang w:val="en-US"/>
        </w:rPr>
        <w:t>is also applicable to cases with only one MAC entity, i.e. both the primary and secondary RLC entities are corresponding to the same cell group. Moreover, these RLC entities may have different LCH configurations (e.g. priority, mapping restrictions) in the MAC layer.</w:t>
      </w:r>
    </w:p>
    <w:p w14:paraId="7B167E0B" w14:textId="1D381C06" w:rsidR="000A3C53" w:rsidRDefault="000C4023" w:rsidP="003A5414">
      <w:pPr>
        <w:jc w:val="both"/>
        <w:rPr>
          <w:color w:val="000000" w:themeColor="text1"/>
          <w:lang w:val="en-US"/>
        </w:rPr>
      </w:pPr>
      <w:r>
        <w:rPr>
          <w:color w:val="000000" w:themeColor="text1"/>
          <w:lang w:val="en-US"/>
        </w:rPr>
        <w:t xml:space="preserve">Additionally, for either selective duplication or selective re-routing, if PDU Set discarding (i.e. </w:t>
      </w:r>
      <w:proofErr w:type="spellStart"/>
      <w:r w:rsidRPr="00110598">
        <w:rPr>
          <w:rFonts w:eastAsia="Malgun Gothic"/>
          <w:i/>
          <w:lang w:eastAsia="ko-KR"/>
        </w:rPr>
        <w:t>pdu-SetDiscard</w:t>
      </w:r>
      <w:proofErr w:type="spellEnd"/>
      <w:r w:rsidRPr="00110598">
        <w:rPr>
          <w:rFonts w:eastAsia="Malgun Gothic"/>
          <w:lang w:eastAsia="ko-KR"/>
        </w:rPr>
        <w:t xml:space="preserve"> </w:t>
      </w:r>
      <w:r>
        <w:rPr>
          <w:rFonts w:eastAsia="Malgun Gothic"/>
          <w:lang w:eastAsia="ko-KR"/>
        </w:rPr>
        <w:t xml:space="preserve">as specified in Rel-18) </w:t>
      </w:r>
      <w:r>
        <w:rPr>
          <w:color w:val="000000" w:themeColor="text1"/>
          <w:lang w:val="en-US"/>
        </w:rPr>
        <w:t xml:space="preserve">is also configured for the DRB, the UE should also duplicate or re-route the packets whose remaining time are still longer than a threshold, </w:t>
      </w:r>
      <w:r w:rsidR="009351DC">
        <w:rPr>
          <w:color w:val="000000" w:themeColor="text1"/>
          <w:lang w:val="en-US"/>
        </w:rPr>
        <w:t>but</w:t>
      </w:r>
      <w:r>
        <w:rPr>
          <w:color w:val="000000" w:themeColor="text1"/>
          <w:lang w:val="en-US"/>
        </w:rPr>
        <w:t xml:space="preserve"> belong to a PDU Set with at least one packet that has remaining time smaller than the threshold.</w:t>
      </w:r>
    </w:p>
    <w:p w14:paraId="0F961A0F" w14:textId="6E65C634" w:rsidR="000C4023" w:rsidRPr="00901E55" w:rsidRDefault="000C4023" w:rsidP="000C4023">
      <w:pPr>
        <w:jc w:val="both"/>
        <w:rPr>
          <w:b/>
          <w:bCs/>
          <w:iCs/>
          <w:color w:val="000000" w:themeColor="text1"/>
          <w:lang w:val="en-US"/>
        </w:rPr>
      </w:pPr>
      <w:r>
        <w:rPr>
          <w:b/>
          <w:bCs/>
          <w:color w:val="000000" w:themeColor="text1"/>
          <w:lang w:val="en-US"/>
        </w:rPr>
        <w:t>Proposal 4</w:t>
      </w:r>
      <w:r w:rsidRPr="004B12F8">
        <w:rPr>
          <w:b/>
          <w:bCs/>
          <w:color w:val="000000" w:themeColor="text1"/>
          <w:lang w:val="en-US"/>
        </w:rPr>
        <w:t xml:space="preserve">: </w:t>
      </w:r>
      <w:r>
        <w:rPr>
          <w:b/>
          <w:bCs/>
          <w:color w:val="000000" w:themeColor="text1"/>
          <w:lang w:val="en-US"/>
        </w:rPr>
        <w:t xml:space="preserve">RAN2 can </w:t>
      </w:r>
      <w:r w:rsidR="00901E55">
        <w:rPr>
          <w:b/>
          <w:bCs/>
          <w:color w:val="000000" w:themeColor="text1"/>
          <w:lang w:val="en-US"/>
        </w:rPr>
        <w:t xml:space="preserve">explore selective PDCP duplication or re-routing for packets with remaining time smaller than a threshold. If </w:t>
      </w:r>
      <w:proofErr w:type="spellStart"/>
      <w:r w:rsidR="00901E55" w:rsidRPr="00901E55">
        <w:rPr>
          <w:rFonts w:eastAsia="Malgun Gothic"/>
          <w:b/>
          <w:bCs/>
          <w:i/>
          <w:lang w:eastAsia="ko-KR"/>
        </w:rPr>
        <w:t>pdu-SetDiscard</w:t>
      </w:r>
      <w:proofErr w:type="spellEnd"/>
      <w:r w:rsidR="00901E55" w:rsidRPr="00901E55">
        <w:rPr>
          <w:rFonts w:eastAsia="Malgun Gothic"/>
          <w:b/>
          <w:bCs/>
          <w:i/>
          <w:lang w:eastAsia="ko-KR"/>
        </w:rPr>
        <w:t xml:space="preserve"> </w:t>
      </w:r>
      <w:r w:rsidR="00901E55">
        <w:rPr>
          <w:rFonts w:eastAsia="Malgun Gothic"/>
          <w:b/>
          <w:bCs/>
          <w:iCs/>
          <w:lang w:eastAsia="ko-KR"/>
        </w:rPr>
        <w:t>is configured, all packets in a PDU Set should be duplicated or re-routed if at least one packet in the same PDU Set has a remaining time smaller than the threshold.</w:t>
      </w:r>
    </w:p>
    <w:p w14:paraId="626DE960" w14:textId="77777777" w:rsidR="000C4023" w:rsidRPr="00B06924" w:rsidRDefault="000C402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lastRenderedPageBreak/>
        <w:t>Conclusions</w:t>
      </w:r>
    </w:p>
    <w:p w14:paraId="3FB2CE58" w14:textId="1087F459" w:rsidR="00F136C7" w:rsidRDefault="00F136C7" w:rsidP="00483F97">
      <w:pPr>
        <w:jc w:val="both"/>
        <w:rPr>
          <w:iCs/>
          <w:lang w:val="en-US"/>
        </w:rPr>
      </w:pPr>
      <w:r>
        <w:rPr>
          <w:iCs/>
          <w:lang w:val="en-US"/>
        </w:rPr>
        <w:t xml:space="preserve">In this paper, we </w:t>
      </w:r>
      <w:r w:rsidR="003D7B5C">
        <w:rPr>
          <w:iCs/>
          <w:lang w:val="en-US"/>
        </w:rPr>
        <w:t>provided some of our views on the Rel-19 XR objective of scheduling enhancement based on delay information, and propose the following:</w:t>
      </w:r>
    </w:p>
    <w:p w14:paraId="2543B309" w14:textId="77777777" w:rsidR="003D7B5C" w:rsidRDefault="003D7B5C" w:rsidP="003D7B5C">
      <w:pPr>
        <w:jc w:val="both"/>
        <w:rPr>
          <w:b/>
          <w:bCs/>
          <w:color w:val="000000" w:themeColor="text1"/>
          <w:lang w:val="en-US"/>
        </w:rPr>
      </w:pPr>
      <w:r>
        <w:rPr>
          <w:b/>
          <w:bCs/>
          <w:color w:val="000000" w:themeColor="text1"/>
          <w:lang w:val="en-US"/>
        </w:rPr>
        <w:t>Proposal 1</w:t>
      </w:r>
      <w:r w:rsidRPr="004B12F8">
        <w:rPr>
          <w:b/>
          <w:bCs/>
          <w:color w:val="000000" w:themeColor="text1"/>
          <w:lang w:val="en-US"/>
        </w:rPr>
        <w:t xml:space="preserve">: </w:t>
      </w:r>
      <w:r>
        <w:rPr>
          <w:b/>
          <w:bCs/>
          <w:color w:val="000000" w:themeColor="text1"/>
          <w:lang w:val="en-US"/>
        </w:rPr>
        <w:t>RAN2 should not pursue the approach based on dynamic adaptation of LCH parameters (e.g. priority) based on buffer delay.</w:t>
      </w:r>
    </w:p>
    <w:p w14:paraId="3051B48C" w14:textId="77777777" w:rsidR="003D7B5C" w:rsidRDefault="003D7B5C" w:rsidP="003D7B5C">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A new type of uplink grant dedicated to delay-critical data can be introduced. The UE should only select the LCHs buffered with delay-critical data for LCP procedures on such grants.</w:t>
      </w:r>
    </w:p>
    <w:p w14:paraId="0C835CCF" w14:textId="77777777" w:rsidR="006B090F" w:rsidRDefault="006B090F" w:rsidP="006B090F">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 xml:space="preserve">If the </w:t>
      </w:r>
      <w:proofErr w:type="spellStart"/>
      <w:r>
        <w:rPr>
          <w:b/>
          <w:bCs/>
          <w:color w:val="000000" w:themeColor="text1"/>
          <w:lang w:val="en-US"/>
        </w:rPr>
        <w:t>gNB</w:t>
      </w:r>
      <w:proofErr w:type="spellEnd"/>
      <w:r>
        <w:rPr>
          <w:b/>
          <w:bCs/>
          <w:color w:val="000000" w:themeColor="text1"/>
          <w:lang w:val="en-US"/>
        </w:rPr>
        <w:t xml:space="preserve"> knows the maximum remaining time of data multiplexed in a MAC PDU (e.g. based on delay-aware scheduling), the values of timers associating to the HARQ process storing this MAC PDU can be optimized to improve power saving and latency performance.</w:t>
      </w:r>
    </w:p>
    <w:p w14:paraId="7094CDC1" w14:textId="77777777" w:rsidR="00901E55" w:rsidRPr="00901E55" w:rsidRDefault="00901E55" w:rsidP="00901E55">
      <w:pPr>
        <w:jc w:val="both"/>
        <w:rPr>
          <w:b/>
          <w:bCs/>
          <w:iCs/>
          <w:color w:val="000000" w:themeColor="text1"/>
          <w:lang w:val="en-US"/>
        </w:rPr>
      </w:pPr>
      <w:r>
        <w:rPr>
          <w:b/>
          <w:bCs/>
          <w:color w:val="000000" w:themeColor="text1"/>
          <w:lang w:val="en-US"/>
        </w:rPr>
        <w:t>Proposal 4</w:t>
      </w:r>
      <w:r w:rsidRPr="004B12F8">
        <w:rPr>
          <w:b/>
          <w:bCs/>
          <w:color w:val="000000" w:themeColor="text1"/>
          <w:lang w:val="en-US"/>
        </w:rPr>
        <w:t xml:space="preserve">: </w:t>
      </w:r>
      <w:r>
        <w:rPr>
          <w:b/>
          <w:bCs/>
          <w:color w:val="000000" w:themeColor="text1"/>
          <w:lang w:val="en-US"/>
        </w:rPr>
        <w:t xml:space="preserve">RAN2 can explore selective PDCP duplication or re-routing for packets with remaining time smaller than a threshold. If </w:t>
      </w:r>
      <w:proofErr w:type="spellStart"/>
      <w:r w:rsidRPr="00901E55">
        <w:rPr>
          <w:rFonts w:eastAsia="Malgun Gothic"/>
          <w:b/>
          <w:bCs/>
          <w:i/>
          <w:lang w:eastAsia="ko-KR"/>
        </w:rPr>
        <w:t>pdu-SetDiscard</w:t>
      </w:r>
      <w:proofErr w:type="spellEnd"/>
      <w:r w:rsidRPr="00901E55">
        <w:rPr>
          <w:rFonts w:eastAsia="Malgun Gothic"/>
          <w:b/>
          <w:bCs/>
          <w:i/>
          <w:lang w:eastAsia="ko-KR"/>
        </w:rPr>
        <w:t xml:space="preserve"> </w:t>
      </w:r>
      <w:r>
        <w:rPr>
          <w:rFonts w:eastAsia="Malgun Gothic"/>
          <w:b/>
          <w:bCs/>
          <w:iCs/>
          <w:lang w:eastAsia="ko-KR"/>
        </w:rPr>
        <w:t>is configured, all packets in a PDU Set should be duplicated or re-routed if at least one packet in the same PDU Set has a remaining time smaller than the threshold.</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3FB80B6" w14:textId="7F737CD1" w:rsidR="00FF4698" w:rsidRDefault="00E24506"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3640B17C" w14:textId="10E0CAD6" w:rsidR="00901E55" w:rsidRPr="00901E55" w:rsidRDefault="00901E55"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R2-2402881, Apple, </w:t>
      </w:r>
      <w:r w:rsidRPr="00901E55">
        <w:rPr>
          <w:lang w:val="en-US"/>
        </w:rPr>
        <w:t>Views on RLC-AM Enhancements for Rel-19 XR</w:t>
      </w:r>
      <w:r>
        <w:rPr>
          <w:lang w:val="en-US"/>
        </w:rPr>
        <w:t xml:space="preserve">, </w:t>
      </w:r>
      <w:r>
        <w:t>3GPP RAN2 #125bis, Changsha,</w:t>
      </w:r>
      <w:r>
        <w:rPr>
          <w:rFonts w:hint="eastAsia"/>
          <w:lang w:eastAsia="zh-TW"/>
        </w:rPr>
        <w:t xml:space="preserve"> </w:t>
      </w:r>
      <w:r>
        <w:rPr>
          <w:lang w:val="en-US" w:eastAsia="zh-TW"/>
        </w:rPr>
        <w:t>China</w:t>
      </w:r>
      <w:r>
        <w:t>, April 2024.</w:t>
      </w:r>
    </w:p>
    <w:sectPr w:rsidR="00901E55" w:rsidRPr="00901E55" w:rsidSect="00A16E9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6B2D" w14:textId="77777777" w:rsidR="00A16E91" w:rsidRDefault="00A16E91">
      <w:r>
        <w:separator/>
      </w:r>
    </w:p>
  </w:endnote>
  <w:endnote w:type="continuationSeparator" w:id="0">
    <w:p w14:paraId="1DBA1598" w14:textId="77777777" w:rsidR="00A16E91" w:rsidRDefault="00A16E91">
      <w:r>
        <w:continuationSeparator/>
      </w:r>
    </w:p>
  </w:endnote>
  <w:endnote w:type="continuationNotice" w:id="1">
    <w:p w14:paraId="1F2F886D" w14:textId="77777777" w:rsidR="00A16E91" w:rsidRDefault="00A16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FC12D" w14:textId="77777777" w:rsidR="00A16E91" w:rsidRDefault="00A16E91">
      <w:r>
        <w:separator/>
      </w:r>
    </w:p>
  </w:footnote>
  <w:footnote w:type="continuationSeparator" w:id="0">
    <w:p w14:paraId="08CC78A9" w14:textId="77777777" w:rsidR="00A16E91" w:rsidRDefault="00A16E91">
      <w:r>
        <w:continuationSeparator/>
      </w:r>
    </w:p>
  </w:footnote>
  <w:footnote w:type="continuationNotice" w:id="1">
    <w:p w14:paraId="0485A5D9" w14:textId="77777777" w:rsidR="00A16E91" w:rsidRDefault="00A16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8"/>
  </w:num>
  <w:num w:numId="2" w16cid:durableId="1464886471">
    <w:abstractNumId w:val="0"/>
  </w:num>
  <w:num w:numId="3" w16cid:durableId="6106756">
    <w:abstractNumId w:val="1"/>
  </w:num>
  <w:num w:numId="4" w16cid:durableId="9181927">
    <w:abstractNumId w:val="2"/>
  </w:num>
  <w:num w:numId="5" w16cid:durableId="189296478">
    <w:abstractNumId w:val="72"/>
  </w:num>
  <w:num w:numId="6" w16cid:durableId="216478951">
    <w:abstractNumId w:val="3"/>
  </w:num>
  <w:num w:numId="7" w16cid:durableId="2145732921">
    <w:abstractNumId w:val="4"/>
  </w:num>
  <w:num w:numId="8" w16cid:durableId="910503920">
    <w:abstractNumId w:val="26"/>
  </w:num>
  <w:num w:numId="9" w16cid:durableId="418721023">
    <w:abstractNumId w:val="60"/>
  </w:num>
  <w:num w:numId="10" w16cid:durableId="701636600">
    <w:abstractNumId w:val="47"/>
  </w:num>
  <w:num w:numId="11" w16cid:durableId="1130325448">
    <w:abstractNumId w:val="19"/>
  </w:num>
  <w:num w:numId="12" w16cid:durableId="1997687803">
    <w:abstractNumId w:val="43"/>
  </w:num>
  <w:num w:numId="13" w16cid:durableId="1749767913">
    <w:abstractNumId w:val="65"/>
  </w:num>
  <w:num w:numId="14" w16cid:durableId="1287271592">
    <w:abstractNumId w:val="7"/>
  </w:num>
  <w:num w:numId="15" w16cid:durableId="1065492308">
    <w:abstractNumId w:val="15"/>
  </w:num>
  <w:num w:numId="16" w16cid:durableId="1691565340">
    <w:abstractNumId w:val="36"/>
  </w:num>
  <w:num w:numId="17" w16cid:durableId="1527668550">
    <w:abstractNumId w:val="21"/>
  </w:num>
  <w:num w:numId="18" w16cid:durableId="113863268">
    <w:abstractNumId w:val="12"/>
  </w:num>
  <w:num w:numId="19" w16cid:durableId="659583198">
    <w:abstractNumId w:val="50"/>
  </w:num>
  <w:num w:numId="20" w16cid:durableId="1308317274">
    <w:abstractNumId w:val="32"/>
  </w:num>
  <w:num w:numId="21" w16cid:durableId="1576550474">
    <w:abstractNumId w:val="23"/>
  </w:num>
  <w:num w:numId="22" w16cid:durableId="235358636">
    <w:abstractNumId w:val="34"/>
  </w:num>
  <w:num w:numId="23" w16cid:durableId="97602813">
    <w:abstractNumId w:val="58"/>
  </w:num>
  <w:num w:numId="24" w16cid:durableId="710617151">
    <w:abstractNumId w:val="59"/>
  </w:num>
  <w:num w:numId="25" w16cid:durableId="1384014814">
    <w:abstractNumId w:val="33"/>
  </w:num>
  <w:num w:numId="26" w16cid:durableId="912855578">
    <w:abstractNumId w:val="6"/>
  </w:num>
  <w:num w:numId="27" w16cid:durableId="1431848407">
    <w:abstractNumId w:val="62"/>
  </w:num>
  <w:num w:numId="28" w16cid:durableId="1499610725">
    <w:abstractNumId w:val="8"/>
  </w:num>
  <w:num w:numId="29" w16cid:durableId="1731878760">
    <w:abstractNumId w:val="56"/>
  </w:num>
  <w:num w:numId="30" w16cid:durableId="1642735486">
    <w:abstractNumId w:val="46"/>
  </w:num>
  <w:num w:numId="31" w16cid:durableId="49812754">
    <w:abstractNumId w:val="20"/>
  </w:num>
  <w:num w:numId="32" w16cid:durableId="1123622218">
    <w:abstractNumId w:val="57"/>
  </w:num>
  <w:num w:numId="33" w16cid:durableId="1913348842">
    <w:abstractNumId w:val="66"/>
  </w:num>
  <w:num w:numId="34" w16cid:durableId="616252452">
    <w:abstractNumId w:val="54"/>
  </w:num>
  <w:num w:numId="35" w16cid:durableId="1878852805">
    <w:abstractNumId w:val="39"/>
  </w:num>
  <w:num w:numId="36" w16cid:durableId="486896589">
    <w:abstractNumId w:val="44"/>
  </w:num>
  <w:num w:numId="37" w16cid:durableId="279000458">
    <w:abstractNumId w:val="37"/>
  </w:num>
  <w:num w:numId="38" w16cid:durableId="2066174909">
    <w:abstractNumId w:val="64"/>
  </w:num>
  <w:num w:numId="39" w16cid:durableId="1625572420">
    <w:abstractNumId w:val="30"/>
  </w:num>
  <w:num w:numId="40" w16cid:durableId="194776442">
    <w:abstractNumId w:val="70"/>
  </w:num>
  <w:num w:numId="41" w16cid:durableId="1049039292">
    <w:abstractNumId w:val="9"/>
  </w:num>
  <w:num w:numId="42" w16cid:durableId="1748335123">
    <w:abstractNumId w:val="73"/>
  </w:num>
  <w:num w:numId="43" w16cid:durableId="324863305">
    <w:abstractNumId w:val="71"/>
  </w:num>
  <w:num w:numId="44" w16cid:durableId="87776830">
    <w:abstractNumId w:val="40"/>
  </w:num>
  <w:num w:numId="45" w16cid:durableId="116878813">
    <w:abstractNumId w:val="5"/>
  </w:num>
  <w:num w:numId="46" w16cid:durableId="1556234868">
    <w:abstractNumId w:val="24"/>
  </w:num>
  <w:num w:numId="47" w16cid:durableId="1344823590">
    <w:abstractNumId w:val="48"/>
  </w:num>
  <w:num w:numId="48" w16cid:durableId="49882736">
    <w:abstractNumId w:val="42"/>
  </w:num>
  <w:num w:numId="49" w16cid:durableId="749424918">
    <w:abstractNumId w:val="74"/>
  </w:num>
  <w:num w:numId="50" w16cid:durableId="351305233">
    <w:abstractNumId w:val="29"/>
  </w:num>
  <w:num w:numId="51" w16cid:durableId="2141918983">
    <w:abstractNumId w:val="22"/>
  </w:num>
  <w:num w:numId="52" w16cid:durableId="2018117002">
    <w:abstractNumId w:val="25"/>
  </w:num>
  <w:num w:numId="53" w16cid:durableId="291324115">
    <w:abstractNumId w:val="52"/>
  </w:num>
  <w:num w:numId="54" w16cid:durableId="1799448085">
    <w:abstractNumId w:val="67"/>
  </w:num>
  <w:num w:numId="55" w16cid:durableId="463668016">
    <w:abstractNumId w:val="61"/>
  </w:num>
  <w:num w:numId="56" w16cid:durableId="1997105538">
    <w:abstractNumId w:val="45"/>
  </w:num>
  <w:num w:numId="57" w16cid:durableId="965549377">
    <w:abstractNumId w:val="69"/>
  </w:num>
  <w:num w:numId="58" w16cid:durableId="38669279">
    <w:abstractNumId w:val="16"/>
  </w:num>
  <w:num w:numId="59" w16cid:durableId="1349714082">
    <w:abstractNumId w:val="55"/>
  </w:num>
  <w:num w:numId="60" w16cid:durableId="735905483">
    <w:abstractNumId w:val="53"/>
  </w:num>
  <w:num w:numId="61" w16cid:durableId="749082821">
    <w:abstractNumId w:val="38"/>
  </w:num>
  <w:num w:numId="62" w16cid:durableId="1025012730">
    <w:abstractNumId w:val="10"/>
  </w:num>
  <w:num w:numId="63" w16cid:durableId="1496607560">
    <w:abstractNumId w:val="41"/>
  </w:num>
  <w:num w:numId="64" w16cid:durableId="1776901223">
    <w:abstractNumId w:val="35"/>
  </w:num>
  <w:num w:numId="65" w16cid:durableId="284581932">
    <w:abstractNumId w:val="51"/>
  </w:num>
  <w:num w:numId="66" w16cid:durableId="367027988">
    <w:abstractNumId w:val="49"/>
  </w:num>
  <w:num w:numId="67" w16cid:durableId="1409307424">
    <w:abstractNumId w:val="17"/>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330791886">
    <w:abstractNumId w:val="31"/>
  </w:num>
  <w:num w:numId="73" w16cid:durableId="1603295543">
    <w:abstractNumId w:val="18"/>
  </w:num>
  <w:num w:numId="74" w16cid:durableId="1568303498">
    <w:abstractNumId w:val="27"/>
  </w:num>
  <w:num w:numId="75" w16cid:durableId="107507505">
    <w:abstractNumId w:val="6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168</TotalTime>
  <Pages>4</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14</cp:revision>
  <dcterms:created xsi:type="dcterms:W3CDTF">2024-03-28T13:29:00Z</dcterms:created>
  <dcterms:modified xsi:type="dcterms:W3CDTF">2024-04-04T16:33:00Z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